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B4A0E" w14:textId="75CC5723" w:rsidR="001A2701" w:rsidRDefault="001B236B" w:rsidP="00B36123">
      <w:pPr>
        <w:pStyle w:val="Default"/>
        <w:jc w:val="center"/>
        <w:rPr>
          <w:sz w:val="28"/>
          <w:lang w:val="kk-KZ"/>
        </w:rPr>
      </w:pPr>
      <w:r w:rsidRPr="00B36123">
        <w:rPr>
          <w:b/>
          <w:sz w:val="28"/>
          <w:szCs w:val="28"/>
          <w:lang w:val="kk-KZ"/>
        </w:rPr>
        <w:t>«</w:t>
      </w:r>
      <w:r w:rsidR="00AF5A24" w:rsidRPr="00AF5A24">
        <w:rPr>
          <w:sz w:val="28"/>
          <w:szCs w:val="28"/>
          <w:lang w:val="kk-KZ"/>
        </w:rPr>
        <w:t>Табиғи полифенолдар химиясы</w:t>
      </w:r>
      <w:r>
        <w:rPr>
          <w:b/>
          <w:sz w:val="28"/>
          <w:lang w:val="kk-KZ"/>
        </w:rPr>
        <w:t xml:space="preserve">» </w:t>
      </w:r>
      <w:r>
        <w:rPr>
          <w:sz w:val="28"/>
          <w:lang w:val="kk-KZ"/>
        </w:rPr>
        <w:t>пәнінің оқу-әдістемелік қамтамасыз етілуінің картасы</w:t>
      </w:r>
      <w:bookmarkStart w:id="0" w:name="_GoBack"/>
      <w:bookmarkEnd w:id="0"/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709"/>
        <w:gridCol w:w="708"/>
        <w:gridCol w:w="709"/>
        <w:gridCol w:w="992"/>
        <w:gridCol w:w="851"/>
        <w:gridCol w:w="709"/>
        <w:gridCol w:w="850"/>
        <w:gridCol w:w="709"/>
      </w:tblGrid>
      <w:tr w:rsidR="007F5C94" w:rsidRPr="006808F9" w14:paraId="7F33A89B" w14:textId="77777777" w:rsidTr="00823D4E">
        <w:trPr>
          <w:trHeight w:val="480"/>
        </w:trPr>
        <w:tc>
          <w:tcPr>
            <w:tcW w:w="425" w:type="dxa"/>
            <w:vMerge w:val="restart"/>
          </w:tcPr>
          <w:p w14:paraId="6924E3FC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14:paraId="474B1FC6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</w:t>
            </w:r>
          </w:p>
        </w:tc>
        <w:tc>
          <w:tcPr>
            <w:tcW w:w="2268" w:type="dxa"/>
            <w:vMerge w:val="restart"/>
          </w:tcPr>
          <w:p w14:paraId="280ED7FB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аты</w:t>
            </w:r>
          </w:p>
        </w:tc>
        <w:tc>
          <w:tcPr>
            <w:tcW w:w="3118" w:type="dxa"/>
            <w:gridSpan w:val="4"/>
          </w:tcPr>
          <w:p w14:paraId="5C8084FC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3119" w:type="dxa"/>
            <w:gridSpan w:val="4"/>
          </w:tcPr>
          <w:p w14:paraId="497A985B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7F5C94" w:rsidRPr="006808F9" w14:paraId="75CCC5D9" w14:textId="77777777" w:rsidTr="00823D4E">
        <w:trPr>
          <w:trHeight w:val="480"/>
        </w:trPr>
        <w:tc>
          <w:tcPr>
            <w:tcW w:w="425" w:type="dxa"/>
            <w:vMerge/>
          </w:tcPr>
          <w:p w14:paraId="7BD8426F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14:paraId="32798D8B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7C37D2A7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14:paraId="0499439D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701" w:type="dxa"/>
            <w:gridSpan w:val="2"/>
          </w:tcPr>
          <w:p w14:paraId="06C383BA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560" w:type="dxa"/>
            <w:gridSpan w:val="2"/>
          </w:tcPr>
          <w:p w14:paraId="15A13810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559" w:type="dxa"/>
            <w:gridSpan w:val="2"/>
          </w:tcPr>
          <w:p w14:paraId="64F067D8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952AA3" w:rsidRPr="006808F9" w14:paraId="713E4572" w14:textId="77777777" w:rsidTr="00823D4E">
        <w:trPr>
          <w:trHeight w:val="480"/>
        </w:trPr>
        <w:tc>
          <w:tcPr>
            <w:tcW w:w="425" w:type="dxa"/>
            <w:vMerge/>
          </w:tcPr>
          <w:p w14:paraId="4BCF03C0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14:paraId="5FCFC892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414E717D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64AA30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08" w:type="dxa"/>
          </w:tcPr>
          <w:p w14:paraId="25E1F537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E44FE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68890988" w14:textId="77777777" w:rsidR="00FE44FE" w:rsidRPr="006808F9" w:rsidRDefault="00FE44FE" w:rsidP="007F5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992" w:type="dxa"/>
          </w:tcPr>
          <w:p w14:paraId="6C3F9C57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E44FE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5F5DB20F" w14:textId="77777777" w:rsidR="00FE44FE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09" w:type="dxa"/>
          </w:tcPr>
          <w:p w14:paraId="2884DE6A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F5C94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14:paraId="0C5550BE" w14:textId="77777777" w:rsidR="00FE44FE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09" w:type="dxa"/>
          </w:tcPr>
          <w:p w14:paraId="40074065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F5C94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F5C94" w:rsidRPr="006808F9" w14:paraId="7B72A5BF" w14:textId="77777777" w:rsidTr="00823D4E">
        <w:trPr>
          <w:trHeight w:val="480"/>
        </w:trPr>
        <w:tc>
          <w:tcPr>
            <w:tcW w:w="425" w:type="dxa"/>
          </w:tcPr>
          <w:p w14:paraId="7CFB0FAF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4695B4B8" w14:textId="77777777" w:rsidR="007F5C94" w:rsidRPr="006808F9" w:rsidRDefault="007F5C94" w:rsidP="007F5C9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Бурашева Г.Ш.,</w:t>
            </w:r>
          </w:p>
          <w:p w14:paraId="7842D254" w14:textId="77777777" w:rsidR="007F5C94" w:rsidRPr="006808F9" w:rsidRDefault="007F5C94" w:rsidP="0095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Ескалиева Б.Қ., Умбетова А.К.</w:t>
            </w:r>
          </w:p>
        </w:tc>
        <w:tc>
          <w:tcPr>
            <w:tcW w:w="2268" w:type="dxa"/>
          </w:tcPr>
          <w:p w14:paraId="368BD867" w14:textId="77777777" w:rsidR="007F5C94" w:rsidRPr="006808F9" w:rsidRDefault="007F5C94" w:rsidP="00BF377C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Табиғи қосылыстар химиясының негіздері</w:t>
            </w:r>
            <w:r w:rsidRPr="006808F9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// Оқу құралы</w:t>
            </w:r>
            <w:r w:rsidR="00BF377C" w:rsidRPr="006808F9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, </w:t>
            </w:r>
            <w:r w:rsidR="00BF377C" w:rsidRPr="006808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Алматы:Қазақ университетi, 2013, 301 б.</w:t>
            </w:r>
          </w:p>
        </w:tc>
        <w:tc>
          <w:tcPr>
            <w:tcW w:w="709" w:type="dxa"/>
          </w:tcPr>
          <w:p w14:paraId="2DF9B2DF" w14:textId="77777777" w:rsidR="007F5C94" w:rsidRPr="006808F9" w:rsidRDefault="00823D4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14:paraId="5F4FEB7A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0998B1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3336AF5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69B1CBC" w14:textId="77777777" w:rsidR="007F5C94" w:rsidRPr="006808F9" w:rsidRDefault="00823D4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27AA2912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5F66A09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94EB496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5C94" w:rsidRPr="006808F9" w14:paraId="0F88226A" w14:textId="77777777" w:rsidTr="00823D4E">
        <w:trPr>
          <w:trHeight w:val="480"/>
        </w:trPr>
        <w:tc>
          <w:tcPr>
            <w:tcW w:w="425" w:type="dxa"/>
          </w:tcPr>
          <w:p w14:paraId="784D869F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513273E0" w14:textId="449FF30C" w:rsidR="007F5C94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29FA" w:rsidRPr="00E646CF">
              <w:rPr>
                <w:rFonts w:ascii="Times New Roman" w:hAnsi="Times New Roman"/>
                <w:lang w:val="kk-KZ"/>
              </w:rPr>
              <w:t>Тюкавкина Н.А. Бауков Ю.И., С.Э. Зурабян.</w:t>
            </w:r>
          </w:p>
        </w:tc>
        <w:tc>
          <w:tcPr>
            <w:tcW w:w="2268" w:type="dxa"/>
          </w:tcPr>
          <w:p w14:paraId="2F060F3C" w14:textId="726829CD" w:rsidR="007F5C94" w:rsidRPr="006808F9" w:rsidRDefault="007829FA" w:rsidP="00002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6CF">
              <w:rPr>
                <w:rFonts w:ascii="Times New Roman" w:hAnsi="Times New Roman"/>
              </w:rPr>
              <w:t>Биоорганическая химия. Москва: ДГЭОТАР Медиа, 2012 - 416 с.</w:t>
            </w:r>
          </w:p>
        </w:tc>
        <w:tc>
          <w:tcPr>
            <w:tcW w:w="709" w:type="dxa"/>
          </w:tcPr>
          <w:p w14:paraId="16834133" w14:textId="6E19E58E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4468F12F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8F95FA2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1D68F3C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F41D246" w14:textId="6B620D26" w:rsidR="007F5C94" w:rsidRPr="006808F9" w:rsidRDefault="007F5C94" w:rsidP="00782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2CD3B3" w14:textId="2B9F4997" w:rsidR="007F5C94" w:rsidRPr="006808F9" w:rsidRDefault="007829FA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14:paraId="21C22EB4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1867D78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6C0" w:rsidRPr="006808F9" w14:paraId="656736D5" w14:textId="77777777" w:rsidTr="00823D4E">
        <w:trPr>
          <w:trHeight w:val="480"/>
        </w:trPr>
        <w:tc>
          <w:tcPr>
            <w:tcW w:w="425" w:type="dxa"/>
          </w:tcPr>
          <w:p w14:paraId="721B90CA" w14:textId="13AB4710" w:rsidR="000026C0" w:rsidRPr="006808F9" w:rsidRDefault="006808F9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268E8780" w14:textId="0E864E4B" w:rsidR="000026C0" w:rsidRPr="006808F9" w:rsidRDefault="007829FA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6CF">
              <w:rPr>
                <w:rFonts w:ascii="Times New Roman" w:hAnsi="Times New Roman"/>
                <w:bCs/>
                <w:lang w:val="kk-KZ"/>
              </w:rPr>
              <w:t>Бейсебеков М. Қ.</w:t>
            </w:r>
          </w:p>
        </w:tc>
        <w:tc>
          <w:tcPr>
            <w:tcW w:w="2268" w:type="dxa"/>
          </w:tcPr>
          <w:p w14:paraId="44F1058D" w14:textId="28CF0F06" w:rsidR="000026C0" w:rsidRPr="006808F9" w:rsidRDefault="007829FA" w:rsidP="00BF3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6CF">
              <w:rPr>
                <w:rFonts w:ascii="Times New Roman" w:hAnsi="Times New Roman"/>
                <w:lang w:val="kk-KZ"/>
              </w:rPr>
              <w:t>Органикалық химия (биоорганикалық химия элементтерімен) : оқулық / ҚР білім және ғылым м-гі, әл-Фараби атын. ҚазҰУ. - Алматы : Қазақ ун-ті, 2013. - 336 б.</w:t>
            </w:r>
          </w:p>
        </w:tc>
        <w:tc>
          <w:tcPr>
            <w:tcW w:w="709" w:type="dxa"/>
          </w:tcPr>
          <w:p w14:paraId="6D6EDA12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50B0DB4D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BD9EF11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2B52DB3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BA713A7" w14:textId="3FA6CE59" w:rsidR="000026C0" w:rsidRPr="006808F9" w:rsidRDefault="007829FA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26C0" w:rsidRPr="00680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33A9CF87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48B2A10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9D96E3F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6C0" w:rsidRPr="006808F9" w14:paraId="3B71420F" w14:textId="77777777" w:rsidTr="00823D4E">
        <w:trPr>
          <w:trHeight w:val="480"/>
        </w:trPr>
        <w:tc>
          <w:tcPr>
            <w:tcW w:w="425" w:type="dxa"/>
          </w:tcPr>
          <w:p w14:paraId="5B4D93CA" w14:textId="2CD1FE97" w:rsidR="000026C0" w:rsidRPr="006808F9" w:rsidRDefault="006808F9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4A2B920F" w14:textId="5CD430B2" w:rsidR="000026C0" w:rsidRPr="006808F9" w:rsidRDefault="007829FA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6CF">
              <w:rPr>
                <w:rFonts w:ascii="Times New Roman" w:hAnsi="Times New Roman"/>
                <w:bCs/>
                <w:lang w:val="kk-KZ"/>
              </w:rPr>
              <w:t>Бейсебеков М. Қ.</w:t>
            </w:r>
          </w:p>
        </w:tc>
        <w:tc>
          <w:tcPr>
            <w:tcW w:w="2268" w:type="dxa"/>
          </w:tcPr>
          <w:p w14:paraId="048F35F3" w14:textId="262D5456" w:rsidR="000026C0" w:rsidRPr="006808F9" w:rsidRDefault="007829FA" w:rsidP="00BF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6CF">
              <w:rPr>
                <w:rFonts w:ascii="Times New Roman" w:hAnsi="Times New Roman"/>
                <w:lang w:val="kk-KZ"/>
              </w:rPr>
              <w:t>Органикалық химия (биоорганикалық химия элементтерімен) : оқулық / М. Қ. Бейсебеков. - Алматы : [б. ж.], 2011. - 559,[1]  б.</w:t>
            </w:r>
          </w:p>
        </w:tc>
        <w:tc>
          <w:tcPr>
            <w:tcW w:w="709" w:type="dxa"/>
          </w:tcPr>
          <w:p w14:paraId="05155F5B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1FF7E2C1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C2BE8A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1145EFD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58D0C37" w14:textId="535CFC6C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82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6F1A80EE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6D11A54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EEBE9B2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77C" w:rsidRPr="006808F9" w14:paraId="20FCAA80" w14:textId="77777777" w:rsidTr="00823D4E">
        <w:trPr>
          <w:trHeight w:val="480"/>
        </w:trPr>
        <w:tc>
          <w:tcPr>
            <w:tcW w:w="425" w:type="dxa"/>
          </w:tcPr>
          <w:p w14:paraId="1E5AF761" w14:textId="62C90285" w:rsidR="00BF377C" w:rsidRPr="006808F9" w:rsidRDefault="007829FA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22D0FFA9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Корулькин Д.Ю., Абилов Ж.А., Толстиков А.У.,  Музычкина Р.А.</w:t>
            </w:r>
          </w:p>
        </w:tc>
        <w:tc>
          <w:tcPr>
            <w:tcW w:w="2268" w:type="dxa"/>
          </w:tcPr>
          <w:p w14:paraId="46ECC272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Природные флавоноиды, Новосибирск, 2008</w:t>
            </w:r>
          </w:p>
        </w:tc>
        <w:tc>
          <w:tcPr>
            <w:tcW w:w="709" w:type="dxa"/>
          </w:tcPr>
          <w:p w14:paraId="03EC7745" w14:textId="77777777" w:rsidR="00BF377C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8" w:type="dxa"/>
          </w:tcPr>
          <w:p w14:paraId="21A83C1A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168776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157A7C9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ACCB5C5" w14:textId="77777777" w:rsidR="00BF377C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14:paraId="0A6601B0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65B7C7B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EC32F5B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77C" w:rsidRPr="006808F9" w14:paraId="69E3433C" w14:textId="77777777" w:rsidTr="00823D4E">
        <w:trPr>
          <w:trHeight w:val="480"/>
        </w:trPr>
        <w:tc>
          <w:tcPr>
            <w:tcW w:w="425" w:type="dxa"/>
          </w:tcPr>
          <w:p w14:paraId="1AA5E040" w14:textId="4AA9EB2A" w:rsidR="00BF377C" w:rsidRPr="006808F9" w:rsidRDefault="007829FA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6898B8E3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Бурашева Г.Ш.,</w:t>
            </w:r>
          </w:p>
          <w:p w14:paraId="45F9C92B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Есқалиева Б.Қ.,</w:t>
            </w:r>
          </w:p>
          <w:p w14:paraId="1AA74779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Кипчакбаева А.</w:t>
            </w:r>
            <w:r w:rsidR="00952AA3"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К.</w:t>
            </w:r>
          </w:p>
        </w:tc>
        <w:tc>
          <w:tcPr>
            <w:tcW w:w="2268" w:type="dxa"/>
          </w:tcPr>
          <w:p w14:paraId="1E6DA00F" w14:textId="77777777" w:rsidR="00BF377C" w:rsidRPr="006808F9" w:rsidRDefault="00952AA3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Табиғи қосылыстардың химиясы мен технологиясы. Алматы: Қазақ университеті, 2016, 464 б.</w:t>
            </w:r>
          </w:p>
        </w:tc>
        <w:tc>
          <w:tcPr>
            <w:tcW w:w="709" w:type="dxa"/>
          </w:tcPr>
          <w:p w14:paraId="6EA234A4" w14:textId="77777777" w:rsidR="00BF377C" w:rsidRPr="006808F9" w:rsidRDefault="00823D4E" w:rsidP="00823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14:paraId="5FCA6592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2A784C0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9CBD7A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B1DB162" w14:textId="77777777" w:rsidR="00BF377C" w:rsidRPr="006808F9" w:rsidRDefault="00823D4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1D2AE20F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12F0AAE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4B975A6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E973E25" w14:textId="77777777" w:rsidR="00FE44FE" w:rsidRDefault="00FE44FE" w:rsidP="001B236B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FE44FE" w:rsidSect="001A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908"/>
    <w:multiLevelType w:val="hybridMultilevel"/>
    <w:tmpl w:val="39B2C01A"/>
    <w:lvl w:ilvl="0" w:tplc="859E9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56"/>
    <w:rsid w:val="000026C0"/>
    <w:rsid w:val="001A2701"/>
    <w:rsid w:val="001B236B"/>
    <w:rsid w:val="00620D81"/>
    <w:rsid w:val="006808F9"/>
    <w:rsid w:val="007829FA"/>
    <w:rsid w:val="007F5C94"/>
    <w:rsid w:val="00823D4E"/>
    <w:rsid w:val="00952AA3"/>
    <w:rsid w:val="00A303F6"/>
    <w:rsid w:val="00A67956"/>
    <w:rsid w:val="00AF5A24"/>
    <w:rsid w:val="00B36123"/>
    <w:rsid w:val="00BF377C"/>
    <w:rsid w:val="00F31819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2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61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61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D424-EE3C-4A3B-99E2-C8105DC3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Aliya</cp:lastModifiedBy>
  <cp:revision>6</cp:revision>
  <dcterms:created xsi:type="dcterms:W3CDTF">2020-09-20T15:50:00Z</dcterms:created>
  <dcterms:modified xsi:type="dcterms:W3CDTF">2024-01-15T06:01:00Z</dcterms:modified>
</cp:coreProperties>
</file>